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《韶关市“我家庭院（阳台）晒出来”征集活动报名表》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家庭住址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庭院（阳台）介绍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4" w:hRule="atLeast"/>
        </w:trPr>
        <w:tc>
          <w:tcPr>
            <w:tcW w:w="851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7F7F7F" w:themeColor="background1" w:themeShade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8"/>
                <w:szCs w:val="28"/>
                <w:vertAlign w:val="baseline"/>
                <w:lang w:val="en-US" w:eastAsia="zh-CN"/>
              </w:rPr>
              <w:t>不超过200字，庭院（阳台）照片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8"/>
                <w:szCs w:val="28"/>
                <w:vertAlign w:val="baseline"/>
                <w:lang w:val="en-US" w:eastAsia="zh-CN"/>
              </w:rPr>
              <w:t>另附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TA3YjUyYjk3ZTJlZjJhYWQ1YjIwN2ZiM2M2ZWYifQ=="/>
  </w:docVars>
  <w:rsids>
    <w:rsidRoot w:val="00000000"/>
    <w:rsid w:val="043B5B50"/>
    <w:rsid w:val="5F0002E8"/>
    <w:rsid w:val="7A0F2DC9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2024-07-12T09:50:23Z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1D5D4853DDA64EE88FC3E7DD63128425_12</vt:lpwstr>
  </property>
</Properties>
</file>